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1D" w:rsidRPr="00EB0370" w:rsidRDefault="00A1521D" w:rsidP="00A1521D">
      <w:pPr>
        <w:tabs>
          <w:tab w:val="left" w:pos="851"/>
        </w:tabs>
        <w:overflowPunct w:val="0"/>
        <w:autoSpaceDE w:val="0"/>
        <w:textAlignment w:val="baseline"/>
        <w:rPr>
          <w:rFonts w:ascii="Arial" w:hAnsi="Arial" w:cs="Arial"/>
          <w:b/>
          <w:bCs/>
        </w:rPr>
      </w:pPr>
      <w:bookmarkStart w:id="0" w:name="_GoBack"/>
      <w:r w:rsidRPr="00EB0370">
        <w:rPr>
          <w:rFonts w:ascii="Arial" w:hAnsi="Arial" w:cs="Arial"/>
          <w:b/>
          <w:bCs/>
        </w:rPr>
        <w:t>Prelog referenc podjetja in usposobljenosti ponudnika</w:t>
      </w:r>
    </w:p>
    <w:p w:rsidR="00A1521D" w:rsidRPr="00EB0370" w:rsidRDefault="00A1521D" w:rsidP="00A1521D">
      <w:pPr>
        <w:tabs>
          <w:tab w:val="left" w:pos="851"/>
        </w:tabs>
        <w:overflowPunct w:val="0"/>
        <w:autoSpaceDE w:val="0"/>
        <w:textAlignment w:val="baseline"/>
        <w:rPr>
          <w:rFonts w:ascii="Arial" w:hAnsi="Arial" w:cs="Arial"/>
          <w:b/>
          <w:bCs/>
        </w:rPr>
      </w:pPr>
    </w:p>
    <w:p w:rsidR="00944F96" w:rsidRPr="00EB0370" w:rsidRDefault="00A1521D" w:rsidP="002E2A88">
      <w:pPr>
        <w:pStyle w:val="Odstavekseznama"/>
        <w:numPr>
          <w:ilvl w:val="0"/>
          <w:numId w:val="3"/>
        </w:numPr>
        <w:tabs>
          <w:tab w:val="left" w:pos="851"/>
        </w:tabs>
        <w:overflowPunct w:val="0"/>
        <w:autoSpaceDE w:val="0"/>
        <w:textAlignment w:val="baseline"/>
        <w:rPr>
          <w:b/>
          <w:bCs/>
          <w:sz w:val="22"/>
          <w:szCs w:val="22"/>
          <w:lang w:val="sl-SI"/>
        </w:rPr>
      </w:pPr>
      <w:r w:rsidRPr="00EB0370">
        <w:rPr>
          <w:b/>
          <w:bCs/>
          <w:sz w:val="22"/>
          <w:szCs w:val="22"/>
          <w:lang w:val="sl-SI"/>
        </w:rPr>
        <w:t>Reference ponudnika:</w:t>
      </w:r>
    </w:p>
    <w:p w:rsidR="00A1521D" w:rsidRPr="00EB0370" w:rsidRDefault="00A1521D" w:rsidP="00A1521D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EB0370">
        <w:rPr>
          <w:rFonts w:ascii="Arial" w:hAnsi="Arial" w:cs="Arial"/>
        </w:rPr>
        <w:t>Ponudnik je v zadnjih petih (5) letih, šteto od dneva objave obvestila o tem naročilu na portalu javnih naročil, kot glavni izvajalec/partner v skupne</w:t>
      </w:r>
      <w:r w:rsidRPr="00EB0370">
        <w:rPr>
          <w:rFonts w:ascii="Arial" w:hAnsi="Arial" w:cs="Arial"/>
        </w:rPr>
        <w:t>m nastopanju izvedel projektne dokumentacije</w:t>
      </w:r>
      <w:r w:rsidRPr="00EB0370">
        <w:rPr>
          <w:rFonts w:ascii="Arial" w:hAnsi="Arial" w:cs="Arial"/>
        </w:rPr>
        <w:t xml:space="preserve"> za fazo PZI </w:t>
      </w:r>
      <w:r w:rsidRPr="00EB0370">
        <w:rPr>
          <w:rFonts w:ascii="Arial" w:hAnsi="Arial" w:cs="Arial"/>
        </w:rPr>
        <w:t xml:space="preserve">za vsaj </w:t>
      </w:r>
      <w:r w:rsidR="007E7700" w:rsidRPr="00EB0370">
        <w:rPr>
          <w:rFonts w:ascii="Arial" w:hAnsi="Arial" w:cs="Arial"/>
        </w:rPr>
        <w:t>5</w:t>
      </w:r>
      <w:r w:rsidRPr="00EB0370">
        <w:rPr>
          <w:rFonts w:ascii="Arial" w:hAnsi="Arial" w:cs="Arial"/>
        </w:rPr>
        <w:t xml:space="preserve"> (</w:t>
      </w:r>
      <w:r w:rsidR="007E7700" w:rsidRPr="00EB0370">
        <w:rPr>
          <w:rFonts w:ascii="Arial" w:hAnsi="Arial" w:cs="Arial"/>
        </w:rPr>
        <w:t>pet</w:t>
      </w:r>
      <w:r w:rsidRPr="00EB0370">
        <w:rPr>
          <w:rFonts w:ascii="Arial" w:hAnsi="Arial" w:cs="Arial"/>
        </w:rPr>
        <w:t>) stavb za</w:t>
      </w:r>
      <w:r w:rsidRPr="00EB0370">
        <w:rPr>
          <w:rFonts w:ascii="Arial" w:hAnsi="Arial" w:cs="Arial"/>
        </w:rPr>
        <w:t xml:space="preserve"> celo</w:t>
      </w:r>
      <w:r w:rsidRPr="00EB0370">
        <w:rPr>
          <w:rFonts w:ascii="Arial" w:hAnsi="Arial" w:cs="Arial"/>
        </w:rPr>
        <w:t>vito energetsko sanacijo/prenovo</w:t>
      </w:r>
      <w:r w:rsidRPr="00EB0370">
        <w:rPr>
          <w:rFonts w:ascii="Arial" w:hAnsi="Arial" w:cs="Arial"/>
        </w:rPr>
        <w:t>. Referenčna projektna dokumentacija mora biti projektirana skladno z Navodili za izvajanje operacij energetske prenove javnih stavb na podlagi OP EKP 2014-2020 za izvedbo celovitih energetskih prenov javnih stavb.</w:t>
      </w:r>
      <w:r w:rsidRPr="00EB0370">
        <w:rPr>
          <w:rFonts w:ascii="Arial" w:hAnsi="Arial" w:cs="Arial"/>
        </w:rPr>
        <w:t xml:space="preserve"> Šteje se referenca za stavbo, kjer so bila odobrena nepovratna sredstva Ministrstva za infrastrukturo.</w:t>
      </w:r>
    </w:p>
    <w:p w:rsidR="00A1521D" w:rsidRPr="00EB0370" w:rsidRDefault="00A1521D">
      <w:pPr>
        <w:rPr>
          <w:rFonts w:ascii="Arial" w:hAnsi="Arial" w:cs="Arial"/>
        </w:rPr>
      </w:pPr>
    </w:p>
    <w:p w:rsidR="00A1521D" w:rsidRPr="00EB0370" w:rsidRDefault="00A1521D" w:rsidP="002E2A88">
      <w:pPr>
        <w:pStyle w:val="Odstavekseznama"/>
        <w:numPr>
          <w:ilvl w:val="0"/>
          <w:numId w:val="3"/>
        </w:numPr>
        <w:tabs>
          <w:tab w:val="left" w:pos="851"/>
        </w:tabs>
        <w:overflowPunct w:val="0"/>
        <w:autoSpaceDE w:val="0"/>
        <w:textAlignment w:val="baseline"/>
        <w:rPr>
          <w:b/>
          <w:bCs/>
          <w:sz w:val="22"/>
          <w:szCs w:val="22"/>
          <w:lang w:val="sl-SI"/>
        </w:rPr>
      </w:pPr>
      <w:bookmarkStart w:id="1" w:name="_Hlk22128713"/>
      <w:r w:rsidRPr="00EB0370">
        <w:rPr>
          <w:b/>
          <w:bCs/>
          <w:sz w:val="22"/>
          <w:szCs w:val="22"/>
          <w:lang w:val="sl-SI"/>
        </w:rPr>
        <w:t>Tehnična in strokovna sposobnost ponudnika:</w:t>
      </w:r>
    </w:p>
    <w:p w:rsidR="00A1521D" w:rsidRPr="00EB0370" w:rsidRDefault="00A1521D" w:rsidP="00A1521D">
      <w:pPr>
        <w:tabs>
          <w:tab w:val="left" w:pos="851"/>
        </w:tabs>
        <w:overflowPunct w:val="0"/>
        <w:autoSpaceDE w:val="0"/>
        <w:textAlignment w:val="baseline"/>
        <w:rPr>
          <w:rFonts w:ascii="Arial" w:hAnsi="Arial" w:cs="Arial"/>
          <w:b/>
          <w:bCs/>
        </w:rPr>
      </w:pPr>
    </w:p>
    <w:p w:rsidR="00A1521D" w:rsidRPr="00EB0370" w:rsidRDefault="00A1521D" w:rsidP="00A1521D">
      <w:pPr>
        <w:autoSpaceDE w:val="0"/>
        <w:autoSpaceDN w:val="0"/>
        <w:adjustRightInd w:val="0"/>
        <w:rPr>
          <w:rFonts w:ascii="Arial" w:hAnsi="Arial" w:cs="Arial"/>
        </w:rPr>
      </w:pPr>
      <w:r w:rsidRPr="00EB0370">
        <w:rPr>
          <w:rFonts w:ascii="Arial" w:hAnsi="Arial" w:cs="Arial"/>
        </w:rPr>
        <w:t>Ponudnik mora razpolagati:</w:t>
      </w:r>
    </w:p>
    <w:p w:rsidR="00A1521D" w:rsidRPr="00EB0370" w:rsidRDefault="00A1521D" w:rsidP="00A1521D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A1521D" w:rsidRPr="00EB0370" w:rsidRDefault="00A1521D" w:rsidP="00A1521D">
      <w:pPr>
        <w:autoSpaceDE w:val="0"/>
        <w:autoSpaceDN w:val="0"/>
        <w:adjustRightInd w:val="0"/>
        <w:rPr>
          <w:rFonts w:ascii="Arial" w:hAnsi="Arial" w:cs="Arial"/>
        </w:rPr>
      </w:pPr>
      <w:r w:rsidRPr="00EB0370">
        <w:rPr>
          <w:rFonts w:ascii="Arial" w:hAnsi="Arial" w:cs="Arial"/>
        </w:rPr>
        <w:t>v vseh fazah projektiranja projekta s tehničnim osebjem oz. strokovnimi kadri, ki bodo sodelovali pri izvedbi naročila in so odgovorni za izvedbo razpisanih del, in sicer:</w:t>
      </w:r>
    </w:p>
    <w:p w:rsidR="00A1521D" w:rsidRPr="00EB0370" w:rsidRDefault="00A1521D" w:rsidP="00A1521D">
      <w:pPr>
        <w:pStyle w:val="Odstavekseznama"/>
        <w:autoSpaceDE w:val="0"/>
        <w:autoSpaceDN w:val="0"/>
        <w:adjustRightInd w:val="0"/>
        <w:ind w:left="360"/>
        <w:rPr>
          <w:sz w:val="22"/>
          <w:szCs w:val="22"/>
          <w:shd w:val="clear" w:color="auto" w:fill="FFFFFF"/>
          <w:lang w:val="sl-SI" w:eastAsia="en-US"/>
        </w:rPr>
      </w:pPr>
    </w:p>
    <w:bookmarkEnd w:id="1"/>
    <w:p w:rsidR="00A1521D" w:rsidRPr="00EB0370" w:rsidRDefault="00A1521D" w:rsidP="00A1521D">
      <w:pPr>
        <w:pStyle w:val="Odstavekseznama"/>
        <w:numPr>
          <w:ilvl w:val="0"/>
          <w:numId w:val="2"/>
        </w:numPr>
        <w:shd w:val="clear" w:color="auto" w:fill="FFFFFF"/>
        <w:rPr>
          <w:bCs/>
          <w:sz w:val="22"/>
          <w:szCs w:val="22"/>
          <w:lang w:val="sl-SI"/>
        </w:rPr>
      </w:pPr>
      <w:r w:rsidRPr="00EB0370">
        <w:rPr>
          <w:b/>
          <w:sz w:val="22"/>
          <w:szCs w:val="22"/>
          <w:lang w:val="sl-SI"/>
        </w:rPr>
        <w:t>Odgovorni</w:t>
      </w:r>
      <w:r w:rsidRPr="00EB0370">
        <w:rPr>
          <w:b/>
          <w:sz w:val="22"/>
          <w:szCs w:val="22"/>
          <w:lang w:val="sl-SI"/>
        </w:rPr>
        <w:t xml:space="preserve"> vodja projekta (ZGO) oz. Vodja projekta </w:t>
      </w:r>
      <w:r w:rsidRPr="00EB0370">
        <w:rPr>
          <w:b/>
          <w:sz w:val="22"/>
          <w:szCs w:val="22"/>
          <w:lang w:val="sl-SI"/>
        </w:rPr>
        <w:t xml:space="preserve">(GZ) </w:t>
      </w:r>
      <w:r w:rsidRPr="00EB0370">
        <w:rPr>
          <w:bCs/>
          <w:sz w:val="22"/>
          <w:szCs w:val="22"/>
          <w:lang w:val="sl-SI"/>
        </w:rPr>
        <w:t>mora biti oseba s poklicnim nazivom pooblaščeni arhitekt (osnovni pogoj: vpis v ZAPS), ki izpolnjuje pogoje za arhitekturno projektiranje zahtevnih objektov.</w:t>
      </w:r>
    </w:p>
    <w:p w:rsidR="00A1521D" w:rsidRPr="00EB0370" w:rsidRDefault="00A1521D" w:rsidP="00A1521D">
      <w:pPr>
        <w:pStyle w:val="Odstavekseznama"/>
        <w:shd w:val="clear" w:color="auto" w:fill="FFFFFF"/>
        <w:ind w:left="720"/>
        <w:rPr>
          <w:bCs/>
          <w:sz w:val="22"/>
          <w:szCs w:val="22"/>
          <w:lang w:val="sl-SI"/>
        </w:rPr>
      </w:pPr>
    </w:p>
    <w:p w:rsidR="00A1521D" w:rsidRPr="00EB0370" w:rsidRDefault="00A1521D" w:rsidP="00A1521D">
      <w:pPr>
        <w:pStyle w:val="Odstavekseznama"/>
        <w:numPr>
          <w:ilvl w:val="0"/>
          <w:numId w:val="2"/>
        </w:numPr>
        <w:shd w:val="clear" w:color="auto" w:fill="FFFFFF"/>
        <w:rPr>
          <w:bCs/>
          <w:sz w:val="22"/>
          <w:szCs w:val="22"/>
          <w:lang w:val="sl-SI"/>
        </w:rPr>
      </w:pPr>
      <w:r w:rsidRPr="00EB0370">
        <w:rPr>
          <w:bCs/>
          <w:sz w:val="22"/>
          <w:szCs w:val="22"/>
          <w:lang w:val="sl-SI"/>
        </w:rPr>
        <w:t>Odgovorni projektant načrta arhitekture (ZGO) za z</w:t>
      </w:r>
      <w:r w:rsidRPr="00EB0370">
        <w:rPr>
          <w:bCs/>
          <w:sz w:val="22"/>
          <w:szCs w:val="22"/>
          <w:lang w:val="sl-SI"/>
        </w:rPr>
        <w:t xml:space="preserve">ahtevne objekte </w:t>
      </w:r>
      <w:r w:rsidRPr="00EB0370">
        <w:rPr>
          <w:bCs/>
          <w:sz w:val="22"/>
          <w:szCs w:val="22"/>
          <w:lang w:val="sl-SI"/>
        </w:rPr>
        <w:t>oz. Pooblaščeni arhitekt (GZ) mora biti oseba s poklicnim nazivom pooblaščeni arhitekt (osnovni pogoj: vpis v ZAPS) ki izpolnjuje pogoje za arhitekturno projektiranje zahtevnih objektov.</w:t>
      </w:r>
    </w:p>
    <w:p w:rsidR="00A1521D" w:rsidRPr="00EB0370" w:rsidRDefault="00A1521D" w:rsidP="00A1521D">
      <w:pPr>
        <w:pStyle w:val="Odstavekseznama"/>
        <w:rPr>
          <w:b/>
          <w:sz w:val="22"/>
          <w:szCs w:val="22"/>
          <w:lang w:val="sl-SI"/>
        </w:rPr>
      </w:pPr>
    </w:p>
    <w:p w:rsidR="00A1521D" w:rsidRPr="00EB0370" w:rsidRDefault="00A1521D" w:rsidP="00A1521D">
      <w:pPr>
        <w:pStyle w:val="Odstavekseznama"/>
        <w:numPr>
          <w:ilvl w:val="0"/>
          <w:numId w:val="2"/>
        </w:numPr>
        <w:shd w:val="clear" w:color="auto" w:fill="FFFFFF"/>
        <w:rPr>
          <w:color w:val="000000"/>
          <w:sz w:val="24"/>
          <w:lang w:val="sl-SI"/>
        </w:rPr>
      </w:pPr>
      <w:r w:rsidRPr="00EB0370">
        <w:rPr>
          <w:b/>
          <w:sz w:val="22"/>
          <w:szCs w:val="22"/>
          <w:lang w:val="sl-SI"/>
        </w:rPr>
        <w:t>Odgovorni projektant načrtov električnih instalacij in električne opreme za zahtevne objekte</w:t>
      </w:r>
      <w:r w:rsidRPr="00EB0370">
        <w:rPr>
          <w:sz w:val="22"/>
          <w:szCs w:val="22"/>
          <w:lang w:val="sl-SI"/>
        </w:rPr>
        <w:t xml:space="preserve"> (osnovni pogoj: vpis v IZS).</w:t>
      </w:r>
    </w:p>
    <w:p w:rsidR="00A1521D" w:rsidRPr="00EB0370" w:rsidRDefault="00A1521D" w:rsidP="00A1521D">
      <w:pPr>
        <w:pStyle w:val="Odstavekseznama"/>
        <w:rPr>
          <w:b/>
          <w:sz w:val="22"/>
          <w:szCs w:val="22"/>
          <w:lang w:val="sl-SI"/>
        </w:rPr>
      </w:pPr>
    </w:p>
    <w:p w:rsidR="00A1521D" w:rsidRPr="00EB0370" w:rsidRDefault="00A1521D" w:rsidP="00A1521D">
      <w:pPr>
        <w:pStyle w:val="Odstavekseznama"/>
        <w:numPr>
          <w:ilvl w:val="0"/>
          <w:numId w:val="2"/>
        </w:numPr>
        <w:shd w:val="clear" w:color="auto" w:fill="FFFFFF"/>
        <w:rPr>
          <w:color w:val="000000"/>
          <w:sz w:val="24"/>
          <w:lang w:val="sl-SI"/>
        </w:rPr>
      </w:pPr>
      <w:r w:rsidRPr="00EB0370">
        <w:rPr>
          <w:b/>
          <w:sz w:val="22"/>
          <w:szCs w:val="22"/>
          <w:lang w:val="sl-SI"/>
        </w:rPr>
        <w:t>Odgovorni projektant načrtov strojnih instalacij in</w:t>
      </w:r>
      <w:r w:rsidRPr="00EB0370">
        <w:rPr>
          <w:sz w:val="22"/>
          <w:szCs w:val="22"/>
          <w:lang w:val="sl-SI"/>
        </w:rPr>
        <w:t xml:space="preserve"> </w:t>
      </w:r>
      <w:r w:rsidRPr="00EB0370">
        <w:rPr>
          <w:b/>
          <w:sz w:val="22"/>
          <w:szCs w:val="22"/>
          <w:lang w:val="sl-SI"/>
        </w:rPr>
        <w:t>strojne</w:t>
      </w:r>
      <w:r w:rsidRPr="00EB0370">
        <w:rPr>
          <w:sz w:val="22"/>
          <w:szCs w:val="22"/>
          <w:lang w:val="sl-SI"/>
        </w:rPr>
        <w:t xml:space="preserve"> </w:t>
      </w:r>
      <w:r w:rsidRPr="00EB0370">
        <w:rPr>
          <w:b/>
          <w:sz w:val="22"/>
          <w:szCs w:val="22"/>
          <w:lang w:val="sl-SI"/>
        </w:rPr>
        <w:t>opreme za zahtevne objekte</w:t>
      </w:r>
      <w:r w:rsidRPr="00EB0370">
        <w:rPr>
          <w:sz w:val="22"/>
          <w:szCs w:val="22"/>
          <w:lang w:val="sl-SI"/>
        </w:rPr>
        <w:t xml:space="preserve"> (osnovni pogoj: vpis v IZS) je strokovnjak s področja izvajanja ukrepov učinkovite rabe energije – Evropski energetski menedžer s certifikatom EUREM</w:t>
      </w:r>
      <w:r w:rsidRPr="00EB0370">
        <w:rPr>
          <w:b/>
          <w:sz w:val="22"/>
          <w:szCs w:val="22"/>
          <w:lang w:val="sl-SI"/>
        </w:rPr>
        <w:t xml:space="preserve"> </w:t>
      </w:r>
      <w:r w:rsidRPr="00EB0370">
        <w:rPr>
          <w:sz w:val="22"/>
          <w:szCs w:val="22"/>
          <w:lang w:val="sl-SI"/>
        </w:rPr>
        <w:t>(osnovni pogoj: certifikat EUREM) ali enakovredni naziv in certifikat.</w:t>
      </w:r>
    </w:p>
    <w:p w:rsidR="00A1521D" w:rsidRPr="00EB0370" w:rsidRDefault="00A1521D">
      <w:pPr>
        <w:rPr>
          <w:rFonts w:ascii="Arial" w:hAnsi="Arial" w:cs="Arial"/>
        </w:rPr>
      </w:pPr>
    </w:p>
    <w:p w:rsidR="002E2A88" w:rsidRPr="00EB0370" w:rsidRDefault="002E2A88">
      <w:pPr>
        <w:rPr>
          <w:rFonts w:ascii="Arial" w:hAnsi="Arial" w:cs="Arial"/>
        </w:rPr>
      </w:pPr>
    </w:p>
    <w:p w:rsidR="002E2A88" w:rsidRPr="00EB0370" w:rsidRDefault="002E2A88" w:rsidP="002E2A88">
      <w:pPr>
        <w:pStyle w:val="Odstavekseznama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  <w:lang w:val="sl-SI"/>
        </w:rPr>
      </w:pPr>
      <w:bookmarkStart w:id="2" w:name="_Hlk22128731"/>
      <w:r w:rsidRPr="00EB0370">
        <w:rPr>
          <w:b/>
          <w:sz w:val="22"/>
          <w:szCs w:val="22"/>
          <w:lang w:val="sl-SI"/>
        </w:rPr>
        <w:t>Reference strokovnega kadra:</w:t>
      </w:r>
    </w:p>
    <w:p w:rsidR="002E2A88" w:rsidRPr="00EB0370" w:rsidRDefault="002E2A88" w:rsidP="002E2A88">
      <w:pPr>
        <w:autoSpaceDE w:val="0"/>
        <w:autoSpaceDN w:val="0"/>
        <w:adjustRightInd w:val="0"/>
        <w:ind w:left="709"/>
        <w:rPr>
          <w:rFonts w:ascii="Arial" w:hAnsi="Arial" w:cs="Arial"/>
        </w:rPr>
      </w:pPr>
    </w:p>
    <w:p w:rsidR="002E2A88" w:rsidRPr="00EB0370" w:rsidRDefault="002E2A88" w:rsidP="002E2A8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0370">
        <w:rPr>
          <w:rFonts w:ascii="Arial" w:hAnsi="Arial" w:cs="Arial"/>
          <w:b/>
        </w:rPr>
        <w:t>Reference odgovornega vodje projekta</w:t>
      </w:r>
    </w:p>
    <w:p w:rsidR="007E7700" w:rsidRPr="00EB0370" w:rsidRDefault="002E2A88" w:rsidP="007E770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EB0370">
        <w:rPr>
          <w:rFonts w:ascii="Arial" w:hAnsi="Arial" w:cs="Arial"/>
          <w:b/>
        </w:rPr>
        <w:t>Odgovorni vodja pr</w:t>
      </w:r>
      <w:r w:rsidRPr="00EB0370">
        <w:rPr>
          <w:rFonts w:ascii="Arial" w:hAnsi="Arial" w:cs="Arial"/>
          <w:b/>
        </w:rPr>
        <w:t xml:space="preserve">ojekta (ZGO) oz. Vodja projekta </w:t>
      </w:r>
      <w:r w:rsidRPr="00EB0370">
        <w:rPr>
          <w:rFonts w:ascii="Arial" w:hAnsi="Arial" w:cs="Arial"/>
          <w:b/>
        </w:rPr>
        <w:t>(GZ)</w:t>
      </w:r>
      <w:r w:rsidRPr="00EB0370">
        <w:rPr>
          <w:rFonts w:ascii="Arial" w:hAnsi="Arial" w:cs="Arial"/>
          <w:bCs/>
        </w:rPr>
        <w:t xml:space="preserve"> je </w:t>
      </w:r>
      <w:r w:rsidRPr="00EB0370">
        <w:rPr>
          <w:rFonts w:ascii="Arial" w:hAnsi="Arial" w:cs="Arial"/>
          <w:bCs/>
        </w:rPr>
        <w:t>v zadnjih petih (5) letih, šteto od dneva objave obvestila o tem naročilu na portalu javnih naročil, kot odgovorni vodja projekta uspešno</w:t>
      </w:r>
      <w:r w:rsidR="007E7700" w:rsidRPr="00EB0370">
        <w:rPr>
          <w:rFonts w:ascii="Arial" w:hAnsi="Arial" w:cs="Arial"/>
          <w:bCs/>
        </w:rPr>
        <w:t xml:space="preserve"> </w:t>
      </w:r>
      <w:r w:rsidR="007E7700" w:rsidRPr="00EB0370">
        <w:rPr>
          <w:rFonts w:ascii="Arial" w:hAnsi="Arial" w:cs="Arial"/>
        </w:rPr>
        <w:t>izvedel projektne dokumentacije za fazo PZI za vsaj 5 (pet) stavb za celovito energetsko sanacijo/prenovo. Referenčna projektna dokumentacija mora biti projektirana skladno z Navodili za izvajanje operacij energetske prenove javnih stavb na podlagi OP EKP 2014-2020 za izvedbo celovitih energetskih prenov javnih stavb. Šteje se referenca za stavbo, kjer so bila odobrena nepovratna sredstva Ministrstva za infrastrukturo.</w:t>
      </w:r>
    </w:p>
    <w:p w:rsidR="002E2A88" w:rsidRPr="00EB0370" w:rsidRDefault="002E2A88" w:rsidP="002E2A88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</w:p>
    <w:p w:rsidR="002E2A88" w:rsidRPr="00EB0370" w:rsidRDefault="002E2A88" w:rsidP="002E2A88">
      <w:pPr>
        <w:shd w:val="clear" w:color="auto" w:fill="FFFFFF"/>
        <w:spacing w:line="240" w:lineRule="auto"/>
        <w:rPr>
          <w:rFonts w:ascii="Arial" w:hAnsi="Arial" w:cs="Arial"/>
        </w:rPr>
      </w:pPr>
    </w:p>
    <w:p w:rsidR="002E2A88" w:rsidRPr="00EB0370" w:rsidRDefault="002E2A88" w:rsidP="007E7700">
      <w:pPr>
        <w:autoSpaceDE w:val="0"/>
        <w:autoSpaceDN w:val="0"/>
        <w:adjustRightInd w:val="0"/>
        <w:rPr>
          <w:rFonts w:ascii="Arial" w:hAnsi="Arial" w:cs="Arial"/>
        </w:rPr>
      </w:pPr>
    </w:p>
    <w:p w:rsidR="002E2A88" w:rsidRPr="00EB0370" w:rsidRDefault="002E2A88" w:rsidP="002E2A8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0370">
        <w:rPr>
          <w:rFonts w:ascii="Arial" w:hAnsi="Arial" w:cs="Arial"/>
          <w:b/>
        </w:rPr>
        <w:t>Reference odgovornega projektanta načrtov arhitekture</w:t>
      </w:r>
    </w:p>
    <w:p w:rsidR="007E7700" w:rsidRPr="00EB0370" w:rsidRDefault="002E2A88" w:rsidP="007E770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EB0370">
        <w:rPr>
          <w:rFonts w:ascii="Arial" w:hAnsi="Arial" w:cs="Arial"/>
          <w:b/>
        </w:rPr>
        <w:t>Odgovorni projektant načrta arhitekture</w:t>
      </w:r>
      <w:r w:rsidR="007E7700" w:rsidRPr="00EB0370">
        <w:rPr>
          <w:rFonts w:ascii="Arial" w:hAnsi="Arial" w:cs="Arial"/>
          <w:b/>
        </w:rPr>
        <w:t xml:space="preserve"> (ZGO) oz. Pooblaščeni arhitekt </w:t>
      </w:r>
      <w:r w:rsidRPr="00EB0370">
        <w:rPr>
          <w:rFonts w:ascii="Arial" w:hAnsi="Arial" w:cs="Arial"/>
          <w:b/>
        </w:rPr>
        <w:t>(GZ)</w:t>
      </w:r>
      <w:r w:rsidRPr="00EB0370">
        <w:rPr>
          <w:rFonts w:ascii="Arial" w:hAnsi="Arial" w:cs="Arial"/>
          <w:bCs/>
        </w:rPr>
        <w:t xml:space="preserve"> je</w:t>
      </w:r>
      <w:r w:rsidR="007E7700" w:rsidRPr="00EB0370">
        <w:rPr>
          <w:rFonts w:ascii="Arial" w:hAnsi="Arial" w:cs="Arial"/>
          <w:bCs/>
        </w:rPr>
        <w:t xml:space="preserve"> </w:t>
      </w:r>
      <w:r w:rsidRPr="00EB0370">
        <w:rPr>
          <w:rFonts w:ascii="Arial" w:hAnsi="Arial" w:cs="Arial"/>
          <w:bCs/>
        </w:rPr>
        <w:t xml:space="preserve">v zadnjih petih (5) letih, šteto od dneva objave obvestila o tem naročilu na portalu javnih naročil, kot odgovorni projektant načrta arhitekture oz. pooblaščeni arhitekt uspešno </w:t>
      </w:r>
      <w:r w:rsidR="007E7700" w:rsidRPr="00EB0370">
        <w:rPr>
          <w:rFonts w:ascii="Arial" w:hAnsi="Arial" w:cs="Arial"/>
        </w:rPr>
        <w:t>izvedel projektne dokumentacije za fazo PZI za vsaj 5 (pet) stavb za celovito energetsko sanacijo/prenovo. Referenčna projektna dokumentacija mora biti projektirana skladno z Navodili za izvajanje operacij energetske prenove javnih stavb na podlagi OP EKP 2014-2020 za izvedbo celovitih energetskih prenov javnih stavb. Šteje se referenca za stavbo, kjer so bila odobrena nepovratna sredstva Ministrstva za infrastrukturo.</w:t>
      </w:r>
    </w:p>
    <w:p w:rsidR="002E2A88" w:rsidRPr="00EB0370" w:rsidRDefault="002E2A88" w:rsidP="007E7700">
      <w:pPr>
        <w:shd w:val="clear" w:color="auto" w:fill="FFFFFF"/>
        <w:spacing w:line="240" w:lineRule="auto"/>
        <w:rPr>
          <w:rFonts w:ascii="Arial" w:hAnsi="Arial" w:cs="Arial"/>
        </w:rPr>
      </w:pPr>
    </w:p>
    <w:bookmarkEnd w:id="2"/>
    <w:p w:rsidR="002E2A88" w:rsidRPr="00EB0370" w:rsidRDefault="002E2A88" w:rsidP="002E2A88">
      <w:pPr>
        <w:autoSpaceDE w:val="0"/>
        <w:autoSpaceDN w:val="0"/>
        <w:adjustRightInd w:val="0"/>
        <w:ind w:left="709"/>
        <w:rPr>
          <w:rFonts w:ascii="Arial" w:hAnsi="Arial" w:cs="Arial"/>
          <w:bCs/>
          <w:i/>
        </w:rPr>
      </w:pPr>
    </w:p>
    <w:p w:rsidR="002E2A88" w:rsidRPr="00EB0370" w:rsidRDefault="002E2A88" w:rsidP="002E2A88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EB0370">
        <w:rPr>
          <w:rFonts w:ascii="Arial" w:hAnsi="Arial" w:cs="Arial"/>
          <w:b/>
        </w:rPr>
        <w:t>Reference odgovornega projektanta načrtov električnih instalacij in električne opreme</w:t>
      </w:r>
    </w:p>
    <w:p w:rsidR="007E7700" w:rsidRPr="00EB0370" w:rsidRDefault="002E2A88" w:rsidP="007E770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EB0370">
        <w:rPr>
          <w:rFonts w:ascii="Arial" w:hAnsi="Arial" w:cs="Arial"/>
          <w:b/>
        </w:rPr>
        <w:t xml:space="preserve">Odgovorni projektant načrtov električnih instalacij in električne opreme  </w:t>
      </w:r>
      <w:r w:rsidRPr="00EB0370">
        <w:rPr>
          <w:rFonts w:ascii="Arial" w:hAnsi="Arial" w:cs="Arial"/>
        </w:rPr>
        <w:t xml:space="preserve">je v zadnjih petih (5) letih, šteto od dneva objave obvestila o tem naročilu na portalu javnih naročil, kot odgovorni projektant načrtov električnih instalacij in električne opreme uspešno </w:t>
      </w:r>
      <w:r w:rsidR="007E7700" w:rsidRPr="00EB0370">
        <w:rPr>
          <w:rFonts w:ascii="Arial" w:hAnsi="Arial" w:cs="Arial"/>
        </w:rPr>
        <w:t>izvedel projektne dokumentacije za fazo PZI za vsaj 5 (pet) stavb za celovito energetsko sanacijo/prenovo. Referenčna projektna dokumentacija mora biti projektirana skladno z Navodili za izvajanje operacij energetske prenove javnih stavb na podlagi OP EKP 2014-2020 za izvedbo celovitih energetskih prenov javnih stavb. Šteje se referenca za stavbo, kjer so bila odobrena nepovratna sredstva Ministrstva za infrastrukturo.</w:t>
      </w:r>
    </w:p>
    <w:p w:rsidR="002E2A88" w:rsidRPr="00EB0370" w:rsidRDefault="002E2A88" w:rsidP="002E2A88">
      <w:pPr>
        <w:autoSpaceDE w:val="0"/>
        <w:autoSpaceDN w:val="0"/>
        <w:adjustRightInd w:val="0"/>
        <w:rPr>
          <w:rFonts w:ascii="Arial" w:hAnsi="Arial" w:cs="Arial"/>
        </w:rPr>
      </w:pPr>
    </w:p>
    <w:p w:rsidR="002E2A88" w:rsidRPr="00EB0370" w:rsidRDefault="002E2A88" w:rsidP="002E2A88">
      <w:pPr>
        <w:autoSpaceDE w:val="0"/>
        <w:autoSpaceDN w:val="0"/>
        <w:adjustRightInd w:val="0"/>
        <w:rPr>
          <w:rFonts w:ascii="Arial" w:hAnsi="Arial" w:cs="Arial"/>
        </w:rPr>
      </w:pPr>
    </w:p>
    <w:p w:rsidR="002E2A88" w:rsidRPr="00EB0370" w:rsidRDefault="002E2A88" w:rsidP="002E2A88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B0370">
        <w:rPr>
          <w:rFonts w:ascii="Arial" w:hAnsi="Arial" w:cs="Arial"/>
          <w:b/>
        </w:rPr>
        <w:t>Reference odgovornega projektanta načrtov strojnih instalacij in strojne opreme</w:t>
      </w:r>
    </w:p>
    <w:p w:rsidR="007E7700" w:rsidRPr="00EB0370" w:rsidRDefault="002E2A88" w:rsidP="007E7700">
      <w:pPr>
        <w:autoSpaceDE w:val="0"/>
        <w:autoSpaceDN w:val="0"/>
        <w:adjustRightInd w:val="0"/>
        <w:spacing w:after="0" w:line="260" w:lineRule="exact"/>
        <w:jc w:val="both"/>
        <w:rPr>
          <w:rFonts w:ascii="Arial" w:hAnsi="Arial" w:cs="Arial"/>
        </w:rPr>
      </w:pPr>
      <w:r w:rsidRPr="00EB0370">
        <w:rPr>
          <w:rFonts w:ascii="Arial" w:hAnsi="Arial" w:cs="Arial"/>
          <w:b/>
        </w:rPr>
        <w:t xml:space="preserve">Odgovorni projektant načrtov strojnih instalacij in strojne opreme  </w:t>
      </w:r>
      <w:r w:rsidRPr="00EB0370">
        <w:rPr>
          <w:rFonts w:ascii="Arial" w:hAnsi="Arial" w:cs="Arial"/>
        </w:rPr>
        <w:t xml:space="preserve">je v zadnjih petih (5) letih, šteto od dneva objave obvestila o tem naročilu na portalu javnih naročil, kot odgovorni projektant načrtov strojnih instalacij in strojne opreme uspešno </w:t>
      </w:r>
      <w:r w:rsidR="007E7700" w:rsidRPr="00EB0370">
        <w:rPr>
          <w:rFonts w:ascii="Arial" w:hAnsi="Arial" w:cs="Arial"/>
        </w:rPr>
        <w:t>izvedel projektne dokumentacije za fazo PZI za vsaj 5 (pet) stavb za celovito energetsko sanacijo/prenovo. Referenčna projektna dokumentacija mora biti projektirana skladno z Navodili za izvajanje operacij energetske prenove javnih stavb na podlagi OP EKP 2014-2020 za izvedbo celovitih energetskih prenov javnih stavb. Šteje se referenca za stavbo, kjer so bila odobrena nepovratna sredstva Ministrstva za infrastrukturo.</w:t>
      </w:r>
    </w:p>
    <w:bookmarkEnd w:id="0"/>
    <w:p w:rsidR="002E2A88" w:rsidRPr="00EB0370" w:rsidRDefault="002E2A88" w:rsidP="007E7700">
      <w:pPr>
        <w:autoSpaceDE w:val="0"/>
        <w:autoSpaceDN w:val="0"/>
        <w:adjustRightInd w:val="0"/>
        <w:rPr>
          <w:rFonts w:ascii="Arial" w:hAnsi="Arial" w:cs="Arial"/>
        </w:rPr>
      </w:pPr>
    </w:p>
    <w:sectPr w:rsidR="002E2A88" w:rsidRPr="00EB0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5EE1"/>
    <w:multiLevelType w:val="hybridMultilevel"/>
    <w:tmpl w:val="5C409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2FF4"/>
    <w:multiLevelType w:val="multilevel"/>
    <w:tmpl w:val="E2C6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B27E4"/>
    <w:multiLevelType w:val="hybridMultilevel"/>
    <w:tmpl w:val="12EAE41A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A9"/>
    <w:rsid w:val="00064D8F"/>
    <w:rsid w:val="002E2A88"/>
    <w:rsid w:val="005C6F88"/>
    <w:rsid w:val="007E2BF8"/>
    <w:rsid w:val="007E7700"/>
    <w:rsid w:val="00944F96"/>
    <w:rsid w:val="00A1521D"/>
    <w:rsid w:val="00E751A9"/>
    <w:rsid w:val="00E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8A5B"/>
  <w15:chartTrackingRefBased/>
  <w15:docId w15:val="{1C06D7FE-8500-4972-966C-0EEDCB2A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uiPriority w:val="39"/>
    <w:rsid w:val="007E2BF8"/>
    <w:pPr>
      <w:spacing w:before="120" w:after="0" w:line="240" w:lineRule="auto"/>
      <w:ind w:left="738" w:hanging="454"/>
    </w:pPr>
    <w:rPr>
      <w:rFonts w:ascii="Arial" w:eastAsia="Times New Roman" w:hAnsi="Arial" w:cs="Times New Roman"/>
      <w:b/>
      <w:szCs w:val="20"/>
    </w:rPr>
  </w:style>
  <w:style w:type="paragraph" w:styleId="Kazalovsebine2">
    <w:name w:val="toc 2"/>
    <w:basedOn w:val="Navaden"/>
    <w:next w:val="Navaden"/>
    <w:uiPriority w:val="39"/>
    <w:rsid w:val="00064D8F"/>
    <w:pPr>
      <w:spacing w:after="120" w:line="240" w:lineRule="auto"/>
      <w:ind w:left="1304" w:hanging="567"/>
    </w:pPr>
    <w:rPr>
      <w:rFonts w:ascii="Arial" w:eastAsia="Times New Roman" w:hAnsi="Arial" w:cs="Times New Roman"/>
      <w:szCs w:val="20"/>
    </w:rPr>
  </w:style>
  <w:style w:type="paragraph" w:styleId="Kazaloslik">
    <w:name w:val="table of figures"/>
    <w:basedOn w:val="Navaden"/>
    <w:next w:val="Navaden"/>
    <w:uiPriority w:val="99"/>
    <w:unhideWhenUsed/>
    <w:rsid w:val="00064D8F"/>
    <w:pPr>
      <w:spacing w:after="0" w:line="240" w:lineRule="auto"/>
      <w:ind w:left="1134" w:hanging="1134"/>
    </w:pPr>
    <w:rPr>
      <w:rFonts w:ascii="Arial" w:eastAsia="Times New Roman" w:hAnsi="Arial" w:cs="Times New Roman"/>
      <w:szCs w:val="20"/>
    </w:rPr>
  </w:style>
  <w:style w:type="paragraph" w:styleId="Odstavekseznama">
    <w:name w:val="List Paragraph"/>
    <w:basedOn w:val="Navaden"/>
    <w:uiPriority w:val="34"/>
    <w:qFormat/>
    <w:rsid w:val="00A1521D"/>
    <w:pPr>
      <w:spacing w:after="0" w:line="260" w:lineRule="atLeast"/>
      <w:ind w:left="708"/>
      <w:jc w:val="both"/>
    </w:pPr>
    <w:rPr>
      <w:rFonts w:ascii="Arial" w:eastAsia="Times New Roman" w:hAnsi="Arial" w:cs="Arial"/>
      <w:sz w:val="20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B7D16B-9C43-42E0-BE03-FFD82A19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dc:description/>
  <cp:lastModifiedBy>Andrej</cp:lastModifiedBy>
  <cp:revision>4</cp:revision>
  <dcterms:created xsi:type="dcterms:W3CDTF">2019-10-26T09:57:00Z</dcterms:created>
  <dcterms:modified xsi:type="dcterms:W3CDTF">2019-10-26T10:36:00Z</dcterms:modified>
</cp:coreProperties>
</file>